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A2" w:rsidRPr="000A3E38" w:rsidRDefault="000A3E38" w:rsidP="000A3E38">
      <w:pPr>
        <w:snapToGrid w:val="0"/>
        <w:spacing w:line="560" w:lineRule="exact"/>
        <w:rPr>
          <w:rFonts w:ascii="宋体" w:eastAsia="仿宋_GB2312" w:hAnsi="宋体" w:cs="宋体"/>
          <w:color w:val="000000"/>
          <w:kern w:val="0"/>
          <w:sz w:val="28"/>
          <w:szCs w:val="20"/>
        </w:rPr>
      </w:pPr>
      <w:r w:rsidRPr="000A3E38">
        <w:rPr>
          <w:rFonts w:ascii="宋体" w:eastAsia="仿宋_GB2312" w:hAnsi="宋体" w:cs="宋体" w:hint="eastAsia"/>
          <w:color w:val="000000"/>
          <w:kern w:val="0"/>
          <w:sz w:val="28"/>
          <w:szCs w:val="20"/>
        </w:rPr>
        <w:t>附件：</w:t>
      </w:r>
    </w:p>
    <w:p w:rsidR="00AA68A2" w:rsidRPr="000A3E38" w:rsidRDefault="00AA68A2" w:rsidP="000A3E38">
      <w:pPr>
        <w:pStyle w:val="a4"/>
        <w:widowControl w:val="0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color w:val="000000"/>
          <w:sz w:val="32"/>
          <w:szCs w:val="20"/>
        </w:rPr>
      </w:pPr>
      <w:r w:rsidRPr="000A3E38">
        <w:rPr>
          <w:rFonts w:ascii="黑体" w:eastAsia="黑体" w:hAnsi="黑体" w:hint="eastAsia"/>
          <w:b/>
          <w:color w:val="000000"/>
          <w:sz w:val="32"/>
          <w:szCs w:val="20"/>
        </w:rPr>
        <w:t>主管</w:t>
      </w:r>
      <w:r w:rsidRPr="000A3E38">
        <w:rPr>
          <w:rFonts w:ascii="黑体" w:eastAsia="黑体" w:hAnsi="黑体"/>
          <w:b/>
          <w:color w:val="000000"/>
          <w:sz w:val="32"/>
          <w:szCs w:val="20"/>
        </w:rPr>
        <w:t>岗位职数设置</w:t>
      </w:r>
      <w:r w:rsidRPr="000A3E38">
        <w:rPr>
          <w:rFonts w:ascii="黑体" w:eastAsia="黑体" w:hAnsi="黑体" w:hint="eastAsia"/>
          <w:b/>
          <w:color w:val="000000"/>
          <w:sz w:val="32"/>
          <w:szCs w:val="20"/>
        </w:rPr>
        <w:t>及</w:t>
      </w:r>
      <w:r w:rsidRPr="000A3E38">
        <w:rPr>
          <w:rFonts w:ascii="黑体" w:eastAsia="黑体" w:hAnsi="黑体"/>
          <w:b/>
          <w:color w:val="000000"/>
          <w:sz w:val="32"/>
          <w:szCs w:val="20"/>
        </w:rPr>
        <w:t>选</w:t>
      </w:r>
      <w:r w:rsidR="00FB3823">
        <w:rPr>
          <w:rFonts w:ascii="黑体" w:eastAsia="黑体" w:hAnsi="黑体"/>
          <w:b/>
          <w:color w:val="000000"/>
          <w:sz w:val="32"/>
          <w:szCs w:val="20"/>
        </w:rPr>
        <w:t>聘</w:t>
      </w:r>
      <w:bookmarkStart w:id="0" w:name="_GoBack"/>
      <w:bookmarkEnd w:id="0"/>
      <w:r w:rsidRPr="000A3E38">
        <w:rPr>
          <w:rFonts w:ascii="黑体" w:eastAsia="黑体" w:hAnsi="黑体"/>
          <w:b/>
          <w:color w:val="000000"/>
          <w:sz w:val="32"/>
          <w:szCs w:val="20"/>
        </w:rPr>
        <w:t>方式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552"/>
        <w:gridCol w:w="1842"/>
      </w:tblGrid>
      <w:tr w:rsidR="00AA68A2" w:rsidRPr="00E9650B" w:rsidTr="008B0A06">
        <w:trPr>
          <w:trHeight w:val="433"/>
        </w:trPr>
        <w:tc>
          <w:tcPr>
            <w:tcW w:w="1624" w:type="pct"/>
            <w:vAlign w:val="center"/>
            <w:hideMark/>
          </w:tcPr>
          <w:p w:rsidR="00AA68A2" w:rsidRPr="00E9650B" w:rsidRDefault="00AA68A2" w:rsidP="00AA68A2">
            <w:pPr>
              <w:spacing w:line="400" w:lineRule="exact"/>
              <w:ind w:firstLineChars="295" w:firstLine="708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部</w:t>
            </w: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门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职数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岗位名称</w:t>
            </w:r>
          </w:p>
        </w:tc>
        <w:tc>
          <w:tcPr>
            <w:tcW w:w="1125" w:type="pct"/>
            <w:vAlign w:val="center"/>
          </w:tcPr>
          <w:p w:rsidR="00AA68A2" w:rsidRPr="00E9650B" w:rsidRDefault="000A3E38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选</w:t>
            </w:r>
            <w:r w:rsidR="00FB3823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方式</w:t>
            </w:r>
          </w:p>
        </w:tc>
      </w:tr>
      <w:tr w:rsidR="00AA68A2" w:rsidRPr="00E9650B" w:rsidTr="008B0A06">
        <w:trPr>
          <w:trHeight w:val="433"/>
        </w:trPr>
        <w:tc>
          <w:tcPr>
            <w:tcW w:w="1624" w:type="pct"/>
            <w:shd w:val="clear" w:color="auto" w:fill="auto"/>
            <w:vAlign w:val="center"/>
            <w:hideMark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林业科技学院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学工办主管</w:t>
            </w:r>
            <w:proofErr w:type="gramEnd"/>
          </w:p>
        </w:tc>
        <w:tc>
          <w:tcPr>
            <w:tcW w:w="1125" w:type="pct"/>
            <w:vAlign w:val="center"/>
          </w:tcPr>
          <w:p w:rsidR="00AA68A2" w:rsidRPr="00E9650B" w:rsidRDefault="00AA68A2" w:rsidP="004E1A6C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  <w:t>组织</w:t>
            </w:r>
            <w:r w:rsidR="004E1A6C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433"/>
        </w:trPr>
        <w:tc>
          <w:tcPr>
            <w:tcW w:w="1624" w:type="pct"/>
            <w:shd w:val="clear" w:color="auto" w:fill="auto"/>
            <w:vAlign w:val="center"/>
            <w:hideMark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建筑与设计学院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学工办主管</w:t>
            </w:r>
            <w:proofErr w:type="gramEnd"/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433"/>
        </w:trPr>
        <w:tc>
          <w:tcPr>
            <w:tcW w:w="1624" w:type="pct"/>
            <w:vMerge w:val="restart"/>
            <w:shd w:val="clear" w:color="auto" w:fill="auto"/>
            <w:vAlign w:val="center"/>
            <w:hideMark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机电工程学院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学工办主管</w:t>
            </w:r>
            <w:proofErr w:type="gramEnd"/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433"/>
        </w:trPr>
        <w:tc>
          <w:tcPr>
            <w:tcW w:w="1624" w:type="pct"/>
            <w:vMerge/>
            <w:shd w:val="clear" w:color="auto" w:fill="auto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社会服务</w:t>
            </w:r>
            <w:proofErr w:type="gramStart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办主管</w:t>
            </w:r>
            <w:proofErr w:type="gramEnd"/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433"/>
        </w:trPr>
        <w:tc>
          <w:tcPr>
            <w:tcW w:w="1624" w:type="pct"/>
            <w:shd w:val="clear" w:color="auto" w:fill="auto"/>
            <w:vAlign w:val="center"/>
            <w:hideMark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会计学院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学工办主管</w:t>
            </w:r>
            <w:proofErr w:type="gramEnd"/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433"/>
        </w:trPr>
        <w:tc>
          <w:tcPr>
            <w:tcW w:w="1624" w:type="pct"/>
            <w:shd w:val="clear" w:color="auto" w:fill="auto"/>
            <w:vAlign w:val="center"/>
            <w:hideMark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工商管理学院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学工办主管</w:t>
            </w:r>
            <w:proofErr w:type="gramEnd"/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433"/>
        </w:trPr>
        <w:tc>
          <w:tcPr>
            <w:tcW w:w="1624" w:type="pct"/>
            <w:shd w:val="clear" w:color="auto" w:fill="auto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旅游与贸易学院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学工办主管</w:t>
            </w:r>
            <w:proofErr w:type="gramEnd"/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284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br w:type="page"/>
            </w:r>
            <w:r>
              <w:br w:type="page"/>
            </w: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继续教育位学院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综合部</w:t>
            </w: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主管</w:t>
            </w:r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284"/>
        </w:trPr>
        <w:tc>
          <w:tcPr>
            <w:tcW w:w="1624" w:type="pct"/>
            <w:vMerge/>
            <w:shd w:val="clear" w:color="auto" w:fill="auto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社会培训部</w:t>
            </w: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主管</w:t>
            </w:r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284"/>
        </w:trPr>
        <w:tc>
          <w:tcPr>
            <w:tcW w:w="1624" w:type="pct"/>
            <w:vMerge/>
            <w:shd w:val="clear" w:color="auto" w:fill="auto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75262F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学历教育部</w:t>
            </w:r>
            <w:r w:rsidR="00AA68A2"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主管</w:t>
            </w:r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284"/>
        </w:trPr>
        <w:tc>
          <w:tcPr>
            <w:tcW w:w="1624" w:type="pct"/>
            <w:vMerge/>
            <w:shd w:val="clear" w:color="auto" w:fill="auto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75262F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事业发展部</w:t>
            </w:r>
            <w:r w:rsidR="00AA68A2"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主管</w:t>
            </w:r>
          </w:p>
        </w:tc>
        <w:tc>
          <w:tcPr>
            <w:tcW w:w="1125" w:type="pct"/>
          </w:tcPr>
          <w:p w:rsidR="00AA68A2" w:rsidRPr="00E9650B" w:rsidRDefault="00AA68A2" w:rsidP="00AA68A2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组织选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聘</w:t>
            </w:r>
          </w:p>
        </w:tc>
      </w:tr>
      <w:tr w:rsidR="00AA68A2" w:rsidRPr="00E9650B" w:rsidTr="008B0A06">
        <w:trPr>
          <w:trHeight w:val="284"/>
        </w:trPr>
        <w:tc>
          <w:tcPr>
            <w:tcW w:w="1624" w:type="pct"/>
            <w:shd w:val="clear" w:color="auto" w:fill="auto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宣传部（统战部）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融媒体</w:t>
            </w:r>
            <w:proofErr w:type="gramEnd"/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中心主管</w:t>
            </w:r>
          </w:p>
        </w:tc>
        <w:tc>
          <w:tcPr>
            <w:tcW w:w="1125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竞争上岗</w:t>
            </w:r>
          </w:p>
        </w:tc>
      </w:tr>
      <w:tr w:rsidR="00AA68A2" w:rsidRPr="00E9650B" w:rsidTr="008B0A06">
        <w:trPr>
          <w:trHeight w:val="284"/>
        </w:trPr>
        <w:tc>
          <w:tcPr>
            <w:tcW w:w="1624" w:type="pct"/>
            <w:shd w:val="clear" w:color="auto" w:fill="auto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后勤管理处</w:t>
            </w:r>
          </w:p>
        </w:tc>
        <w:tc>
          <w:tcPr>
            <w:tcW w:w="692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58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膳食科主管</w:t>
            </w:r>
          </w:p>
        </w:tc>
        <w:tc>
          <w:tcPr>
            <w:tcW w:w="1125" w:type="pct"/>
            <w:vAlign w:val="center"/>
          </w:tcPr>
          <w:p w:rsidR="00AA68A2" w:rsidRPr="00E9650B" w:rsidRDefault="00AA68A2" w:rsidP="008B0A06">
            <w:pPr>
              <w:spacing w:line="4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E9650B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0"/>
              </w:rPr>
              <w:t>竞争上岗</w:t>
            </w:r>
          </w:p>
        </w:tc>
      </w:tr>
    </w:tbl>
    <w:p w:rsidR="00AA68A2" w:rsidRDefault="00AA68A2" w:rsidP="00476A2B">
      <w:pPr>
        <w:snapToGrid w:val="0"/>
        <w:spacing w:line="560" w:lineRule="exact"/>
        <w:ind w:firstLineChars="221" w:firstLine="707"/>
        <w:rPr>
          <w:rFonts w:ascii="宋体" w:eastAsia="仿宋_GB2312" w:hAnsi="宋体" w:cs="宋体"/>
          <w:color w:val="000000"/>
          <w:kern w:val="0"/>
          <w:sz w:val="32"/>
          <w:szCs w:val="20"/>
        </w:rPr>
      </w:pPr>
    </w:p>
    <w:p w:rsidR="00AA68A2" w:rsidRPr="000A3E38" w:rsidRDefault="00AA68A2" w:rsidP="000A3E38">
      <w:pPr>
        <w:pStyle w:val="a4"/>
        <w:widowControl w:val="0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color w:val="000000"/>
          <w:sz w:val="32"/>
          <w:szCs w:val="20"/>
        </w:rPr>
      </w:pPr>
      <w:r w:rsidRPr="000A3E38">
        <w:rPr>
          <w:rFonts w:ascii="黑体" w:eastAsia="黑体" w:hAnsi="黑体" w:hint="eastAsia"/>
          <w:b/>
          <w:color w:val="000000"/>
          <w:sz w:val="32"/>
          <w:szCs w:val="20"/>
        </w:rPr>
        <w:t>主管</w:t>
      </w:r>
      <w:r w:rsidRPr="000A3E38">
        <w:rPr>
          <w:rFonts w:ascii="黑体" w:eastAsia="黑体" w:hAnsi="黑体"/>
          <w:b/>
          <w:color w:val="000000"/>
          <w:sz w:val="32"/>
          <w:szCs w:val="20"/>
        </w:rPr>
        <w:t>岗位</w:t>
      </w:r>
      <w:r w:rsidRPr="000A3E38">
        <w:rPr>
          <w:rFonts w:ascii="黑体" w:eastAsia="黑体" w:hAnsi="黑体" w:hint="eastAsia"/>
          <w:b/>
          <w:color w:val="000000"/>
          <w:sz w:val="32"/>
          <w:szCs w:val="20"/>
        </w:rPr>
        <w:t>主要职责</w:t>
      </w:r>
    </w:p>
    <w:p w:rsidR="00D7088D" w:rsidRDefault="00D7088D" w:rsidP="003447A3">
      <w:pPr>
        <w:ind w:firstLineChars="200" w:firstLine="442"/>
        <w:jc w:val="left"/>
        <w:rPr>
          <w:rFonts w:ascii="宋体" w:hAnsi="宋体"/>
          <w:b/>
          <w:color w:val="000000"/>
          <w:sz w:val="22"/>
          <w:szCs w:val="28"/>
        </w:rPr>
      </w:pPr>
    </w:p>
    <w:p w:rsidR="00CF32F5" w:rsidRPr="000A3E38" w:rsidRDefault="00CF32F5" w:rsidP="000A3E38">
      <w:pPr>
        <w:spacing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一、林业科技学院</w:t>
      </w:r>
      <w:proofErr w:type="gramStart"/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学工办主管</w:t>
      </w:r>
      <w:proofErr w:type="gramEnd"/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1.负责学工办、分团委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日常管理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2.协助学院党总支开展学生党建、推优入党等工作；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做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好学生寝室管理工作</w:t>
      </w:r>
      <w:r w:rsidR="00F23334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4.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做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好学生就业工作，抓好大学生创新创业工作，抓好大学生暑期三下乡工作</w:t>
      </w:r>
      <w:r w:rsidR="00F23334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5.协助分管领导抓好辅导员、班主任等学生工作队伍的建设与管理工作；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6.联系园艺技术教研室；</w:t>
      </w:r>
    </w:p>
    <w:p w:rsidR="00CF32F5" w:rsidRPr="000A3E38" w:rsidRDefault="003C3950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7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.完成领导交办的其它工作。</w:t>
      </w:r>
    </w:p>
    <w:p w:rsidR="00CF32F5" w:rsidRPr="000A3E38" w:rsidRDefault="00CF32F5" w:rsidP="000A3E38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二、建筑与设计学院</w:t>
      </w:r>
      <w:proofErr w:type="gramStart"/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学工办主管</w:t>
      </w:r>
      <w:proofErr w:type="gramEnd"/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负责学工办、分团委日常管理工作；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lastRenderedPageBreak/>
        <w:t>2.</w:t>
      </w:r>
      <w:r w:rsidR="00F23334">
        <w:rPr>
          <w:rFonts w:ascii="仿宋" w:eastAsia="仿宋" w:hAnsi="仿宋" w:hint="eastAsia"/>
          <w:color w:val="000000"/>
          <w:sz w:val="24"/>
          <w:szCs w:val="24"/>
        </w:rPr>
        <w:t>协助学院党总支开展学生党建、推优入党等工作；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</w:t>
      </w:r>
      <w:r w:rsidR="00F23334">
        <w:rPr>
          <w:rFonts w:ascii="仿宋" w:eastAsia="仿宋" w:hAnsi="仿宋" w:hint="eastAsia"/>
          <w:color w:val="000000"/>
          <w:sz w:val="24"/>
          <w:szCs w:val="24"/>
        </w:rPr>
        <w:t>协助分管领导抓好辅导员、班主任等学生工作队伍的建设与管理工作；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4.</w:t>
      </w:r>
      <w:r w:rsidR="00F23334">
        <w:rPr>
          <w:rFonts w:ascii="仿宋" w:eastAsia="仿宋" w:hAnsi="仿宋" w:hint="eastAsia"/>
          <w:color w:val="000000"/>
          <w:sz w:val="24"/>
          <w:szCs w:val="24"/>
        </w:rPr>
        <w:t>指导团学会、各班级、团支部工作，组织开展学生活动和学生社团建设；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5.完成领导交办的其它工作。</w:t>
      </w:r>
    </w:p>
    <w:p w:rsidR="00CF32F5" w:rsidRPr="000A3E38" w:rsidRDefault="00CF32F5" w:rsidP="000A3E38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三、机电工程学院</w:t>
      </w:r>
      <w:proofErr w:type="gramStart"/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学工办主管</w:t>
      </w:r>
      <w:proofErr w:type="gramEnd"/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负责学工办、分团委日常管理工作；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2.负责学生日常的思想教育、管理和文明寝室创建工作；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3.负责班主任、学生干部队伍建设；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4.负责学生管理信息与宣传工作；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5.负责学生党建、团建工作；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6.协助学院学生就业与创新创业工作；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7.负责宿舍管理员队伍建设；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8.</w:t>
      </w:r>
      <w:r w:rsidR="00F23334">
        <w:rPr>
          <w:rFonts w:ascii="仿宋" w:eastAsia="仿宋" w:hAnsi="仿宋" w:hint="eastAsia"/>
          <w:color w:val="000000"/>
          <w:sz w:val="24"/>
          <w:szCs w:val="24"/>
        </w:rPr>
        <w:t>负责与学校组织部、学工部、团委、招生就业处、宣传部对接；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9.完成领导交办的其他工作；</w:t>
      </w:r>
    </w:p>
    <w:p w:rsidR="00CF32F5" w:rsidRPr="000A3E38" w:rsidRDefault="00260981" w:rsidP="000A3E38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四</w:t>
      </w:r>
      <w:r w:rsidR="00CF32F5" w:rsidRPr="000A3E38">
        <w:rPr>
          <w:rFonts w:ascii="仿宋" w:eastAsia="仿宋" w:hAnsi="仿宋" w:hint="eastAsia"/>
          <w:b/>
          <w:color w:val="000000"/>
          <w:sz w:val="24"/>
          <w:szCs w:val="24"/>
        </w:rPr>
        <w:t>、机电工程学院社会服务办主管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负责社会服务办日常管理工作；</w:t>
      </w:r>
    </w:p>
    <w:p w:rsidR="00014C2C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2.</w:t>
      </w:r>
      <w:r w:rsidR="00014C2C" w:rsidRPr="000A3E38">
        <w:rPr>
          <w:rFonts w:ascii="仿宋" w:eastAsia="仿宋" w:hAnsi="仿宋" w:hint="eastAsia"/>
          <w:color w:val="000000"/>
          <w:sz w:val="24"/>
          <w:szCs w:val="24"/>
        </w:rPr>
        <w:t>协助学院领导做好产教融合、</w:t>
      </w:r>
      <w:proofErr w:type="gramStart"/>
      <w:r w:rsidR="00014C2C" w:rsidRPr="000A3E38">
        <w:rPr>
          <w:rFonts w:ascii="仿宋" w:eastAsia="仿宋" w:hAnsi="仿宋" w:hint="eastAsia"/>
          <w:color w:val="000000"/>
          <w:sz w:val="24"/>
          <w:szCs w:val="24"/>
        </w:rPr>
        <w:t>校企政合作</w:t>
      </w:r>
      <w:proofErr w:type="gramEnd"/>
      <w:r w:rsidR="00014C2C" w:rsidRPr="000A3E38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014C2C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3.做好学院与学校、开发区、企业的对接和联络工作；</w:t>
      </w:r>
    </w:p>
    <w:p w:rsidR="00CF32F5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3.协助学院领导做好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继续教育、企业培训、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技能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考证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等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事务性工作；</w:t>
      </w:r>
    </w:p>
    <w:p w:rsidR="00CF32F5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协助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学院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领导做好文化、科研、技术、资源、公益等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科研与社会服务工作；</w:t>
      </w:r>
    </w:p>
    <w:p w:rsidR="00CF32F5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5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.负责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学院校友工作和专业技术职务相关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工作；</w:t>
      </w:r>
    </w:p>
    <w:p w:rsidR="00CF32F5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6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</w:t>
      </w:r>
      <w:r w:rsidR="00F23334">
        <w:rPr>
          <w:rFonts w:ascii="仿宋" w:eastAsia="仿宋" w:hAnsi="仿宋" w:hint="eastAsia"/>
          <w:color w:val="000000"/>
          <w:sz w:val="24"/>
          <w:szCs w:val="24"/>
        </w:rPr>
        <w:t>负责学院与学校科研处、继续教育学院、人事处、校友办对接；</w:t>
      </w:r>
    </w:p>
    <w:p w:rsidR="00CF32F5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7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完成领导交办的其他工作。</w:t>
      </w:r>
    </w:p>
    <w:p w:rsidR="00CF32F5" w:rsidRPr="000A3E38" w:rsidRDefault="00260981" w:rsidP="000A3E38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五</w:t>
      </w:r>
      <w:r w:rsidR="00CF32F5" w:rsidRPr="000A3E38">
        <w:rPr>
          <w:rFonts w:ascii="仿宋" w:eastAsia="仿宋" w:hAnsi="仿宋" w:hint="eastAsia"/>
          <w:b/>
          <w:color w:val="000000"/>
          <w:sz w:val="24"/>
          <w:szCs w:val="24"/>
        </w:rPr>
        <w:t>、会计学院</w:t>
      </w:r>
      <w:proofErr w:type="gramStart"/>
      <w:r w:rsidR="00CF32F5" w:rsidRPr="000A3E38">
        <w:rPr>
          <w:rFonts w:ascii="仿宋" w:eastAsia="仿宋" w:hAnsi="仿宋" w:hint="eastAsia"/>
          <w:b/>
          <w:color w:val="000000"/>
          <w:sz w:val="24"/>
          <w:szCs w:val="24"/>
        </w:rPr>
        <w:t>学工办主管</w:t>
      </w:r>
      <w:proofErr w:type="gramEnd"/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负责学工办、分团委日常管理工作；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2.负责学生日常思想教育、管理和文明寝室创建工作；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3.负责班主任、学生干部队伍建设；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4.协助副书记开展学生党建、团</w:t>
      </w:r>
      <w:proofErr w:type="gramStart"/>
      <w:r w:rsidRPr="000A3E38">
        <w:rPr>
          <w:rFonts w:ascii="仿宋" w:eastAsia="仿宋" w:hAnsi="仿宋" w:hint="eastAsia"/>
          <w:color w:val="000000"/>
          <w:sz w:val="24"/>
          <w:szCs w:val="24"/>
        </w:rPr>
        <w:t>建品牌</w:t>
      </w:r>
      <w:proofErr w:type="gramEnd"/>
      <w:r w:rsidRPr="000A3E38">
        <w:rPr>
          <w:rFonts w:ascii="仿宋" w:eastAsia="仿宋" w:hAnsi="仿宋" w:hint="eastAsia"/>
          <w:color w:val="000000"/>
          <w:sz w:val="24"/>
          <w:szCs w:val="24"/>
        </w:rPr>
        <w:t>创建工作；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lastRenderedPageBreak/>
        <w:t>5.协助副书记开展会计学院班主任绩效评价工作；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6.负责学生管理信息与宣传工作；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7.协助</w:t>
      </w:r>
      <w:r w:rsidR="00014C2C" w:rsidRPr="000A3E38">
        <w:rPr>
          <w:rFonts w:ascii="仿宋" w:eastAsia="仿宋" w:hAnsi="仿宋" w:hint="eastAsia"/>
          <w:color w:val="000000"/>
          <w:sz w:val="24"/>
          <w:szCs w:val="24"/>
        </w:rPr>
        <w:t>学院领导做好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会计学院学生就业与招生工作；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8.完成领导交办的其他工作。</w:t>
      </w:r>
    </w:p>
    <w:p w:rsidR="00CF32F5" w:rsidRPr="000A3E38" w:rsidRDefault="00260981" w:rsidP="000A3E38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六</w:t>
      </w:r>
      <w:r w:rsidR="00CF32F5" w:rsidRPr="000A3E38">
        <w:rPr>
          <w:rFonts w:ascii="仿宋" w:eastAsia="仿宋" w:hAnsi="仿宋" w:hint="eastAsia"/>
          <w:b/>
          <w:color w:val="000000"/>
          <w:sz w:val="24"/>
          <w:szCs w:val="24"/>
        </w:rPr>
        <w:t>、工商管理学院</w:t>
      </w:r>
      <w:proofErr w:type="gramStart"/>
      <w:r w:rsidR="00CF32F5" w:rsidRPr="000A3E38">
        <w:rPr>
          <w:rFonts w:ascii="仿宋" w:eastAsia="仿宋" w:hAnsi="仿宋" w:hint="eastAsia"/>
          <w:b/>
          <w:color w:val="000000"/>
          <w:sz w:val="24"/>
          <w:szCs w:val="24"/>
        </w:rPr>
        <w:t>学工办主管</w:t>
      </w:r>
      <w:proofErr w:type="gramEnd"/>
    </w:p>
    <w:p w:rsidR="003C3950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</w:t>
      </w:r>
      <w:r w:rsidR="00014C2C" w:rsidRPr="000A3E38">
        <w:rPr>
          <w:rFonts w:ascii="仿宋" w:eastAsia="仿宋" w:hAnsi="仿宋" w:hint="eastAsia"/>
          <w:color w:val="000000"/>
          <w:sz w:val="24"/>
          <w:szCs w:val="24"/>
        </w:rPr>
        <w:t>负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责学工办、分团委日常管理工作；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2.负责学生日常的思想教育、管理和文明寝室创建工作；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3.负责班主任、学生干部队伍建设；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4.负责学生管理信息与宣传工作；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5.负责学生党建、团建工作；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6.协助学院</w:t>
      </w:r>
      <w:r w:rsidR="00014C2C" w:rsidRPr="000A3E38">
        <w:rPr>
          <w:rFonts w:ascii="仿宋" w:eastAsia="仿宋" w:hAnsi="仿宋" w:hint="eastAsia"/>
          <w:color w:val="000000"/>
          <w:sz w:val="24"/>
          <w:szCs w:val="24"/>
        </w:rPr>
        <w:t>领导做好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学生就业工作；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7.完成领导交办的其他工作任务。</w:t>
      </w:r>
    </w:p>
    <w:p w:rsidR="00CF32F5" w:rsidRPr="000A3E38" w:rsidRDefault="00CF32F5" w:rsidP="000A3E38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七、旅游与贸易学院</w:t>
      </w:r>
      <w:proofErr w:type="gramStart"/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学工办主管</w:t>
      </w:r>
      <w:proofErr w:type="gramEnd"/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</w:t>
      </w:r>
      <w:r w:rsidR="003C3950" w:rsidRPr="000A3E38">
        <w:rPr>
          <w:rFonts w:ascii="仿宋" w:eastAsia="仿宋" w:hAnsi="仿宋" w:hint="eastAsia"/>
          <w:color w:val="000000"/>
          <w:sz w:val="24"/>
          <w:szCs w:val="24"/>
        </w:rPr>
        <w:t>负责学工办、分团委日常管理工作；</w:t>
      </w:r>
    </w:p>
    <w:p w:rsidR="00014C2C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2.</w:t>
      </w:r>
      <w:r w:rsidR="00014C2C" w:rsidRPr="000A3E38">
        <w:rPr>
          <w:rFonts w:ascii="仿宋" w:eastAsia="仿宋" w:hAnsi="仿宋" w:hint="eastAsia"/>
          <w:color w:val="000000"/>
          <w:sz w:val="24"/>
          <w:szCs w:val="24"/>
        </w:rPr>
        <w:t>协助副书记做好学生党团建工作；</w:t>
      </w:r>
    </w:p>
    <w:p w:rsidR="00CF32F5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协助副书记做好学生管理教育工作和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学生安全等工作；</w:t>
      </w:r>
    </w:p>
    <w:p w:rsidR="00014C2C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4.协助学院领导做好学生就业工作；</w:t>
      </w:r>
    </w:p>
    <w:p w:rsidR="00CF32F5" w:rsidRPr="000A3E38" w:rsidRDefault="00014C2C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5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.完成领导交办的其他工作。</w:t>
      </w:r>
    </w:p>
    <w:p w:rsidR="00CF32F5" w:rsidRPr="000A3E38" w:rsidRDefault="00CF32F5" w:rsidP="000A3E38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八、继续教育学院综合</w:t>
      </w:r>
      <w:r w:rsidRPr="000A3E38">
        <w:rPr>
          <w:rFonts w:ascii="仿宋" w:eastAsia="仿宋" w:hAnsi="仿宋"/>
          <w:b/>
          <w:color w:val="000000"/>
          <w:sz w:val="24"/>
          <w:szCs w:val="24"/>
        </w:rPr>
        <w:t>部主管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A3E38">
        <w:rPr>
          <w:rFonts w:ascii="仿宋" w:eastAsia="仿宋" w:hAnsi="仿宋" w:hint="eastAsia"/>
          <w:sz w:val="24"/>
          <w:szCs w:val="24"/>
        </w:rPr>
        <w:t>1.负责</w:t>
      </w:r>
      <w:r w:rsidRPr="000A3E38">
        <w:rPr>
          <w:rFonts w:ascii="仿宋" w:eastAsia="仿宋" w:hAnsi="仿宋"/>
          <w:sz w:val="24"/>
          <w:szCs w:val="24"/>
        </w:rPr>
        <w:t>管理学院日常办公室事务性工作；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A3E38">
        <w:rPr>
          <w:rFonts w:ascii="仿宋" w:eastAsia="仿宋" w:hAnsi="仿宋"/>
          <w:sz w:val="24"/>
          <w:szCs w:val="24"/>
        </w:rPr>
        <w:t>2.负责管理文件起草、收发以及档案管理工作；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A3E38">
        <w:rPr>
          <w:rFonts w:ascii="仿宋" w:eastAsia="仿宋" w:hAnsi="仿宋"/>
          <w:sz w:val="24"/>
          <w:szCs w:val="24"/>
        </w:rPr>
        <w:t>3.</w:t>
      </w:r>
      <w:r w:rsidRPr="000A3E38">
        <w:rPr>
          <w:rFonts w:ascii="仿宋" w:eastAsia="仿宋" w:hAnsi="仿宋" w:hint="eastAsia"/>
          <w:sz w:val="24"/>
          <w:szCs w:val="24"/>
        </w:rPr>
        <w:t>负责院务会及综合性会议的组织</w:t>
      </w:r>
      <w:r w:rsidRPr="000A3E38">
        <w:rPr>
          <w:rFonts w:ascii="仿宋" w:eastAsia="仿宋" w:hAnsi="仿宋"/>
          <w:sz w:val="24"/>
          <w:szCs w:val="24"/>
        </w:rPr>
        <w:t>和服务；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A3E38">
        <w:rPr>
          <w:rFonts w:ascii="仿宋" w:eastAsia="仿宋" w:hAnsi="仿宋"/>
          <w:sz w:val="24"/>
          <w:szCs w:val="24"/>
        </w:rPr>
        <w:t>4.负责人员招聘、考勤、考核等人事管理工作；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A3E38">
        <w:rPr>
          <w:rFonts w:ascii="仿宋" w:eastAsia="仿宋" w:hAnsi="仿宋"/>
          <w:sz w:val="24"/>
          <w:szCs w:val="24"/>
        </w:rPr>
        <w:t>5.负责学院后勤支援</w:t>
      </w:r>
      <w:r w:rsidRPr="000A3E38">
        <w:rPr>
          <w:rFonts w:ascii="仿宋" w:eastAsia="仿宋" w:hAnsi="仿宋" w:hint="eastAsia"/>
          <w:sz w:val="24"/>
          <w:szCs w:val="24"/>
        </w:rPr>
        <w:t>、日常财务和</w:t>
      </w:r>
      <w:r w:rsidRPr="000A3E38">
        <w:rPr>
          <w:rFonts w:ascii="仿宋" w:eastAsia="仿宋" w:hAnsi="仿宋"/>
          <w:sz w:val="24"/>
          <w:szCs w:val="24"/>
        </w:rPr>
        <w:t>固定资产管理工作；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A3E38">
        <w:rPr>
          <w:rFonts w:ascii="仿宋" w:eastAsia="仿宋" w:hAnsi="仿宋"/>
          <w:sz w:val="24"/>
          <w:szCs w:val="24"/>
        </w:rPr>
        <w:t>6.负责信息和对外宣传工作；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A3E38">
        <w:rPr>
          <w:rFonts w:ascii="仿宋" w:eastAsia="仿宋" w:hAnsi="仿宋"/>
          <w:sz w:val="24"/>
          <w:szCs w:val="24"/>
        </w:rPr>
        <w:t>7.负责内部制度和文化建设；</w:t>
      </w:r>
    </w:p>
    <w:p w:rsidR="00CF32F5" w:rsidRDefault="00CF32F5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0A3E38">
        <w:rPr>
          <w:rFonts w:ascii="仿宋" w:eastAsia="仿宋" w:hAnsi="仿宋"/>
          <w:sz w:val="24"/>
          <w:szCs w:val="24"/>
        </w:rPr>
        <w:t>8.</w:t>
      </w:r>
      <w:r w:rsidRPr="000A3E38">
        <w:rPr>
          <w:rFonts w:ascii="仿宋" w:eastAsia="仿宋" w:hAnsi="仿宋" w:hint="eastAsia"/>
          <w:sz w:val="24"/>
          <w:szCs w:val="24"/>
        </w:rPr>
        <w:t>完成</w:t>
      </w:r>
      <w:r w:rsidR="00F23334">
        <w:rPr>
          <w:rFonts w:ascii="仿宋" w:eastAsia="仿宋" w:hAnsi="仿宋" w:hint="eastAsia"/>
          <w:sz w:val="24"/>
          <w:szCs w:val="24"/>
        </w:rPr>
        <w:t>领导</w:t>
      </w:r>
      <w:r w:rsidRPr="000A3E38">
        <w:rPr>
          <w:rFonts w:ascii="仿宋" w:eastAsia="仿宋" w:hAnsi="仿宋" w:hint="eastAsia"/>
          <w:sz w:val="24"/>
          <w:szCs w:val="24"/>
        </w:rPr>
        <w:t>交办的其它工作。</w:t>
      </w:r>
    </w:p>
    <w:p w:rsidR="00F23334" w:rsidRPr="000A3E38" w:rsidRDefault="00F23334" w:rsidP="000A3E3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CF32F5" w:rsidRPr="000A3E38" w:rsidRDefault="00CF32F5" w:rsidP="00F23334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lastRenderedPageBreak/>
        <w:t>九、继续教育学院社会培训部主管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1.负责制定学校有关社会培训、对外合作等方面的规划和政策，</w:t>
      </w:r>
      <w:r w:rsidRPr="000A3E38">
        <w:rPr>
          <w:rFonts w:ascii="仿宋" w:eastAsia="仿宋" w:hAnsi="仿宋" w:hint="eastAsia"/>
          <w:sz w:val="24"/>
          <w:szCs w:val="24"/>
        </w:rPr>
        <w:t>编制各种培训的有关规章制度和管理文件；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2.负责培训项目管理，监督培训班班主任培训计划的落实情况，包括培训项目实施前期的准备、培训过程的组织与管理、培训效果的评估与反馈；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3.负责培训业务发展管理。以培训体系为标准，组织</w:t>
      </w:r>
      <w:r w:rsidR="00D7088D" w:rsidRPr="000A3E38">
        <w:rPr>
          <w:rFonts w:ascii="仿宋" w:eastAsia="仿宋" w:hAnsi="仿宋" w:cs="宋体" w:hint="eastAsia"/>
          <w:sz w:val="24"/>
          <w:szCs w:val="24"/>
        </w:rPr>
        <w:t>建立讲师库、实训基地库、教材库、培训课程档案库，并进行有效管理；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4.负责各有关培训费用的催收、结算等工作；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5.负责培训相关资料的归档工作；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6.配合事业发展中心做好培训项目设计、客户开发、资源整合等工作；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7.完成</w:t>
      </w:r>
      <w:r w:rsidR="00F23334">
        <w:rPr>
          <w:rFonts w:ascii="仿宋" w:eastAsia="仿宋" w:hAnsi="仿宋" w:cs="宋体" w:hint="eastAsia"/>
          <w:sz w:val="24"/>
          <w:szCs w:val="24"/>
        </w:rPr>
        <w:t>领导</w:t>
      </w:r>
      <w:r w:rsidRPr="000A3E38">
        <w:rPr>
          <w:rFonts w:ascii="仿宋" w:eastAsia="仿宋" w:hAnsi="仿宋" w:cs="宋体" w:hint="eastAsia"/>
          <w:sz w:val="24"/>
          <w:szCs w:val="24"/>
        </w:rPr>
        <w:t>交办的其它工作。</w:t>
      </w:r>
    </w:p>
    <w:p w:rsidR="00CF32F5" w:rsidRPr="000A3E38" w:rsidRDefault="00CF32F5" w:rsidP="00F23334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十、继续教育学院学历教育部主管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1.负责成人学历继续教育的招生与服务工作；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2.负责成人学历继续教育的学籍管理工作；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3.负责成人学历教育教学工作，包括资源建设、日常教学管理、考试和成绩管理以及相关教学支持服务；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4.负责校外教学点建设，指导各合作教学点开展工作，规范教学点管理；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5.负责本科函授、自考助学、在职研究生教育等合作项目管理工作；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6.负责成人学历继续教育项目收费和结算工作；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7.推进成人学历教育信息化建设与应用；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8.完成</w:t>
      </w:r>
      <w:r w:rsidR="00F23334">
        <w:rPr>
          <w:rFonts w:ascii="仿宋" w:eastAsia="仿宋" w:hAnsi="仿宋" w:cs="宋体" w:hint="eastAsia"/>
          <w:sz w:val="24"/>
          <w:szCs w:val="24"/>
        </w:rPr>
        <w:t>领导</w:t>
      </w:r>
      <w:r w:rsidRPr="000A3E38">
        <w:rPr>
          <w:rFonts w:ascii="仿宋" w:eastAsia="仿宋" w:hAnsi="仿宋" w:cs="宋体" w:hint="eastAsia"/>
          <w:sz w:val="24"/>
          <w:szCs w:val="24"/>
        </w:rPr>
        <w:t>交办的其它工作。</w:t>
      </w:r>
      <w:r w:rsidRPr="000A3E38">
        <w:rPr>
          <w:rFonts w:ascii="宋体" w:eastAsia="宋体" w:hAnsi="宋体" w:cs="宋体" w:hint="eastAsia"/>
          <w:sz w:val="24"/>
          <w:szCs w:val="24"/>
        </w:rPr>
        <w:t>  </w:t>
      </w:r>
    </w:p>
    <w:p w:rsidR="00CF32F5" w:rsidRPr="00F23334" w:rsidRDefault="00CF32F5" w:rsidP="00F23334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十一、继续教育学院事业发展部主管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1.负责学院业务的市场拓展工作；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2.负责大客户开发与维护工作；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3.负责市场信息收集调研，设计开发新的项目；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4.负责行业、系统的公共性业务平台建设；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5.负责商业化项目开发与合作工作；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6.负责质量管理工作，推进学院品牌建设；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t>7.负责学院重大发展规划编制工作；</w:t>
      </w:r>
    </w:p>
    <w:p w:rsidR="00CF32F5" w:rsidRPr="000A3E38" w:rsidRDefault="00CF32F5" w:rsidP="000A3E38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A3E38">
        <w:rPr>
          <w:rFonts w:ascii="仿宋" w:eastAsia="仿宋" w:hAnsi="仿宋" w:cs="宋体" w:hint="eastAsia"/>
          <w:sz w:val="24"/>
          <w:szCs w:val="24"/>
        </w:rPr>
        <w:lastRenderedPageBreak/>
        <w:t>8.完成</w:t>
      </w:r>
      <w:r w:rsidR="00F23334">
        <w:rPr>
          <w:rFonts w:ascii="仿宋" w:eastAsia="仿宋" w:hAnsi="仿宋" w:cs="宋体" w:hint="eastAsia"/>
          <w:sz w:val="24"/>
          <w:szCs w:val="24"/>
        </w:rPr>
        <w:t>领导</w:t>
      </w:r>
      <w:r w:rsidRPr="000A3E38">
        <w:rPr>
          <w:rFonts w:ascii="仿宋" w:eastAsia="仿宋" w:hAnsi="仿宋" w:cs="宋体" w:hint="eastAsia"/>
          <w:sz w:val="24"/>
          <w:szCs w:val="24"/>
        </w:rPr>
        <w:t>交办的其它</w:t>
      </w:r>
      <w:r w:rsidR="00D14727" w:rsidRPr="000A3E38">
        <w:rPr>
          <w:rFonts w:ascii="仿宋" w:eastAsia="仿宋" w:hAnsi="仿宋" w:cs="宋体" w:hint="eastAsia"/>
          <w:sz w:val="24"/>
          <w:szCs w:val="24"/>
        </w:rPr>
        <w:t>工作</w:t>
      </w:r>
      <w:r w:rsidRPr="000A3E38">
        <w:rPr>
          <w:rFonts w:ascii="仿宋" w:eastAsia="仿宋" w:hAnsi="仿宋" w:cs="宋体" w:hint="eastAsia"/>
          <w:sz w:val="24"/>
          <w:szCs w:val="24"/>
        </w:rPr>
        <w:t>。</w:t>
      </w:r>
    </w:p>
    <w:p w:rsidR="00CF32F5" w:rsidRPr="000A3E38" w:rsidRDefault="00CF32F5" w:rsidP="00F23334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十二、宣传部（统战部）</w:t>
      </w:r>
      <w:proofErr w:type="gramStart"/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融媒体</w:t>
      </w:r>
      <w:proofErr w:type="gramEnd"/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中心主管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1.负责学校公众号日常运行。一年内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公众</w:t>
      </w:r>
      <w:proofErr w:type="gramStart"/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号关注量</w:t>
      </w:r>
      <w:proofErr w:type="gramEnd"/>
      <w:r w:rsidRPr="000A3E38">
        <w:rPr>
          <w:rFonts w:ascii="仿宋" w:eastAsia="仿宋" w:hAnsi="仿宋" w:hint="eastAsia"/>
          <w:color w:val="000000"/>
          <w:sz w:val="24"/>
          <w:szCs w:val="24"/>
        </w:rPr>
        <w:t>达到3万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余人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，以后逐年增加，3年内争取达到5万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余人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；每年阅读量1万+的</w:t>
      </w:r>
      <w:proofErr w:type="gramStart"/>
      <w:r w:rsidRPr="000A3E38">
        <w:rPr>
          <w:rFonts w:ascii="仿宋" w:eastAsia="仿宋" w:hAnsi="仿宋" w:hint="eastAsia"/>
          <w:color w:val="000000"/>
          <w:sz w:val="24"/>
          <w:szCs w:val="24"/>
        </w:rPr>
        <w:t>推文至少</w:t>
      </w:r>
      <w:proofErr w:type="gramEnd"/>
      <w:r w:rsidRPr="000A3E38">
        <w:rPr>
          <w:rFonts w:ascii="仿宋" w:eastAsia="仿宋" w:hAnsi="仿宋" w:hint="eastAsia"/>
          <w:color w:val="000000"/>
          <w:sz w:val="24"/>
          <w:szCs w:val="24"/>
        </w:rPr>
        <w:t>6篇，3万+的</w:t>
      </w:r>
      <w:proofErr w:type="gramStart"/>
      <w:r w:rsidRPr="000A3E38">
        <w:rPr>
          <w:rFonts w:ascii="仿宋" w:eastAsia="仿宋" w:hAnsi="仿宋" w:hint="eastAsia"/>
          <w:color w:val="000000"/>
          <w:sz w:val="24"/>
          <w:szCs w:val="24"/>
        </w:rPr>
        <w:t>推文至少</w:t>
      </w:r>
      <w:proofErr w:type="gramEnd"/>
      <w:r w:rsidRPr="000A3E38">
        <w:rPr>
          <w:rFonts w:ascii="仿宋" w:eastAsia="仿宋" w:hAnsi="仿宋" w:hint="eastAsia"/>
          <w:color w:val="000000"/>
          <w:sz w:val="24"/>
          <w:szCs w:val="24"/>
        </w:rPr>
        <w:t>3篇，5万+的</w:t>
      </w:r>
      <w:proofErr w:type="gramStart"/>
      <w:r w:rsidRPr="000A3E38">
        <w:rPr>
          <w:rFonts w:ascii="仿宋" w:eastAsia="仿宋" w:hAnsi="仿宋" w:hint="eastAsia"/>
          <w:color w:val="000000"/>
          <w:sz w:val="24"/>
          <w:szCs w:val="24"/>
        </w:rPr>
        <w:t>推文至少</w:t>
      </w:r>
      <w:proofErr w:type="gramEnd"/>
      <w:r w:rsidRPr="000A3E38">
        <w:rPr>
          <w:rFonts w:ascii="仿宋" w:eastAsia="仿宋" w:hAnsi="仿宋" w:hint="eastAsia"/>
          <w:color w:val="000000"/>
          <w:sz w:val="24"/>
          <w:szCs w:val="24"/>
        </w:rPr>
        <w:t>1</w:t>
      </w:r>
      <w:r w:rsidR="00D7088D" w:rsidRPr="000A3E38">
        <w:rPr>
          <w:rFonts w:ascii="仿宋" w:eastAsia="仿宋" w:hAnsi="仿宋" w:hint="eastAsia"/>
          <w:color w:val="000000"/>
          <w:sz w:val="24"/>
          <w:szCs w:val="24"/>
        </w:rPr>
        <w:t>篇；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2.负责学校宣传栏刊出。围绕学校中心工作、重点工作和宣传热点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，一年内高质量推出专栏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10</w:t>
      </w:r>
      <w:r w:rsidR="00D7088D" w:rsidRPr="000A3E38">
        <w:rPr>
          <w:rFonts w:ascii="仿宋" w:eastAsia="仿宋" w:hAnsi="仿宋" w:hint="eastAsia"/>
          <w:color w:val="000000"/>
          <w:sz w:val="24"/>
          <w:szCs w:val="24"/>
        </w:rPr>
        <w:t>期；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3.负责学校师生有关公众号、</w:t>
      </w:r>
      <w:proofErr w:type="gramStart"/>
      <w:r w:rsidRPr="000A3E38">
        <w:rPr>
          <w:rFonts w:ascii="仿宋" w:eastAsia="仿宋" w:hAnsi="仿宋" w:hint="eastAsia"/>
          <w:color w:val="000000"/>
          <w:sz w:val="24"/>
          <w:szCs w:val="24"/>
        </w:rPr>
        <w:t>微信群</w:t>
      </w:r>
      <w:proofErr w:type="gramEnd"/>
      <w:r w:rsidRPr="000A3E38">
        <w:rPr>
          <w:rFonts w:ascii="仿宋" w:eastAsia="仿宋" w:hAnsi="仿宋" w:hint="eastAsia"/>
          <w:color w:val="000000"/>
          <w:sz w:val="24"/>
          <w:szCs w:val="24"/>
        </w:rPr>
        <w:t>、</w:t>
      </w:r>
      <w:proofErr w:type="spellStart"/>
      <w:r w:rsidRPr="000A3E38">
        <w:rPr>
          <w:rFonts w:ascii="仿宋" w:eastAsia="仿宋" w:hAnsi="仿宋" w:hint="eastAsia"/>
          <w:color w:val="000000"/>
          <w:sz w:val="24"/>
          <w:szCs w:val="24"/>
        </w:rPr>
        <w:t>qq</w:t>
      </w:r>
      <w:proofErr w:type="spellEnd"/>
      <w:r w:rsidR="00D7088D" w:rsidRPr="000A3E38">
        <w:rPr>
          <w:rFonts w:ascii="仿宋" w:eastAsia="仿宋" w:hAnsi="仿宋" w:hint="eastAsia"/>
          <w:color w:val="000000"/>
          <w:sz w:val="24"/>
          <w:szCs w:val="24"/>
        </w:rPr>
        <w:t>群等</w:t>
      </w:r>
      <w:proofErr w:type="gramStart"/>
      <w:r w:rsidR="00D7088D" w:rsidRPr="000A3E38">
        <w:rPr>
          <w:rFonts w:ascii="仿宋" w:eastAsia="仿宋" w:hAnsi="仿宋" w:hint="eastAsia"/>
          <w:color w:val="000000"/>
          <w:sz w:val="24"/>
          <w:szCs w:val="24"/>
        </w:rPr>
        <w:t>群主管</w:t>
      </w:r>
      <w:proofErr w:type="gramEnd"/>
      <w:r w:rsidR="00D7088D" w:rsidRPr="000A3E38">
        <w:rPr>
          <w:rFonts w:ascii="仿宋" w:eastAsia="仿宋" w:hAnsi="仿宋" w:hint="eastAsia"/>
          <w:color w:val="000000"/>
          <w:sz w:val="24"/>
          <w:szCs w:val="24"/>
        </w:rPr>
        <w:t>理工作；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4.</w:t>
      </w:r>
      <w:r w:rsidR="00D7088D" w:rsidRPr="000A3E38">
        <w:rPr>
          <w:rFonts w:ascii="仿宋" w:eastAsia="仿宋" w:hAnsi="仿宋" w:hint="eastAsia"/>
          <w:color w:val="000000"/>
          <w:sz w:val="24"/>
          <w:szCs w:val="24"/>
        </w:rPr>
        <w:t>协助部长负责重要时点网络意识形态工作；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5.完成领导交办的其他工作。</w:t>
      </w:r>
    </w:p>
    <w:p w:rsidR="00CF32F5" w:rsidRPr="000A3E38" w:rsidRDefault="00CF32F5" w:rsidP="00F23334">
      <w:pPr>
        <w:spacing w:beforeLines="50" w:before="156" w:line="360" w:lineRule="auto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b/>
          <w:color w:val="000000"/>
          <w:sz w:val="24"/>
          <w:szCs w:val="24"/>
        </w:rPr>
        <w:t>十三、后勤管理处膳食科主管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1.负责膳食科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日常管理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工作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2.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负责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膳食</w:t>
      </w:r>
      <w:proofErr w:type="gramStart"/>
      <w:r w:rsidRPr="000A3E38">
        <w:rPr>
          <w:rFonts w:ascii="仿宋" w:eastAsia="仿宋" w:hAnsi="仿宋" w:hint="eastAsia"/>
          <w:color w:val="000000"/>
          <w:sz w:val="24"/>
          <w:szCs w:val="24"/>
        </w:rPr>
        <w:t>科制度</w:t>
      </w:r>
      <w:proofErr w:type="gramEnd"/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建设、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考核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工作，落实安全生产责任制度</w:t>
      </w:r>
      <w:r w:rsidR="0071048F" w:rsidRPr="000A3E38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3.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负责开展食堂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员工思想政治教育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、员工技术培训、食品质量安全卫生教育</w:t>
      </w:r>
      <w:r w:rsidR="0071048F" w:rsidRPr="000A3E38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CF32F5" w:rsidRPr="000A3E38" w:rsidRDefault="00CF32F5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4.</w:t>
      </w:r>
      <w:r w:rsidR="00D14727" w:rsidRPr="000A3E38">
        <w:rPr>
          <w:rFonts w:ascii="仿宋" w:eastAsia="仿宋" w:hAnsi="仿宋" w:hint="eastAsia"/>
          <w:color w:val="000000"/>
          <w:sz w:val="24"/>
          <w:szCs w:val="24"/>
        </w:rPr>
        <w:t>创新思路，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改善工作条件和就餐环境，强化服务意识，提高服务质量</w:t>
      </w:r>
      <w:r w:rsidR="0071048F" w:rsidRPr="000A3E38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CF32F5" w:rsidRPr="000A3E38" w:rsidRDefault="0071048F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5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.严格财务管理，注意增收节支，创造良好的社会效益和经济效益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CF32F5" w:rsidRPr="000A3E38" w:rsidRDefault="0071048F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6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.加强民主管理，认真听取师生员工的意见和建议，及时主动解决师生员工所提出的问题</w:t>
      </w:r>
      <w:r w:rsidRPr="000A3E38">
        <w:rPr>
          <w:rFonts w:ascii="仿宋" w:eastAsia="仿宋" w:hAnsi="仿宋" w:hint="eastAsia"/>
          <w:color w:val="000000"/>
          <w:sz w:val="24"/>
          <w:szCs w:val="24"/>
        </w:rPr>
        <w:t>；</w:t>
      </w:r>
    </w:p>
    <w:p w:rsidR="00CF32F5" w:rsidRPr="000A3E38" w:rsidRDefault="0071048F" w:rsidP="000A3E3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 w:rsidRPr="000A3E38">
        <w:rPr>
          <w:rFonts w:ascii="仿宋" w:eastAsia="仿宋" w:hAnsi="仿宋" w:hint="eastAsia"/>
          <w:color w:val="000000"/>
          <w:sz w:val="24"/>
          <w:szCs w:val="24"/>
        </w:rPr>
        <w:t>7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.完成</w:t>
      </w:r>
      <w:r w:rsidR="00F23334">
        <w:rPr>
          <w:rFonts w:ascii="仿宋" w:eastAsia="仿宋" w:hAnsi="仿宋" w:hint="eastAsia"/>
          <w:color w:val="000000"/>
          <w:sz w:val="24"/>
          <w:szCs w:val="24"/>
        </w:rPr>
        <w:t>领导</w:t>
      </w:r>
      <w:r w:rsidR="00CF32F5" w:rsidRPr="000A3E38">
        <w:rPr>
          <w:rFonts w:ascii="仿宋" w:eastAsia="仿宋" w:hAnsi="仿宋" w:hint="eastAsia"/>
          <w:color w:val="000000"/>
          <w:sz w:val="24"/>
          <w:szCs w:val="24"/>
        </w:rPr>
        <w:t>交办的其它工作。</w:t>
      </w:r>
    </w:p>
    <w:sectPr w:rsidR="00CF32F5" w:rsidRPr="000A3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9B" w:rsidRDefault="00E2199B" w:rsidP="00236338">
      <w:r>
        <w:separator/>
      </w:r>
    </w:p>
  </w:endnote>
  <w:endnote w:type="continuationSeparator" w:id="0">
    <w:p w:rsidR="00E2199B" w:rsidRDefault="00E2199B" w:rsidP="002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EE+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汉鼎简书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9B" w:rsidRDefault="00E2199B" w:rsidP="00236338">
      <w:r>
        <w:separator/>
      </w:r>
    </w:p>
  </w:footnote>
  <w:footnote w:type="continuationSeparator" w:id="0">
    <w:p w:rsidR="00E2199B" w:rsidRDefault="00E2199B" w:rsidP="0023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562"/>
    <w:multiLevelType w:val="hybridMultilevel"/>
    <w:tmpl w:val="D8DC0D54"/>
    <w:lvl w:ilvl="0" w:tplc="3452B226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37F61EF7"/>
    <w:multiLevelType w:val="hybridMultilevel"/>
    <w:tmpl w:val="6FB6F804"/>
    <w:lvl w:ilvl="0" w:tplc="C4243B32">
      <w:start w:val="1"/>
      <w:numFmt w:val="japaneseCounting"/>
      <w:lvlText w:val="%1、"/>
      <w:lvlJc w:val="left"/>
      <w:pPr>
        <w:ind w:left="165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7" w:hanging="420"/>
      </w:pPr>
    </w:lvl>
    <w:lvl w:ilvl="2" w:tplc="0409001B" w:tentative="1">
      <w:start w:val="1"/>
      <w:numFmt w:val="lowerRoman"/>
      <w:lvlText w:val="%3."/>
      <w:lvlJc w:val="right"/>
      <w:pPr>
        <w:ind w:left="2197" w:hanging="420"/>
      </w:pPr>
    </w:lvl>
    <w:lvl w:ilvl="3" w:tplc="0409000F" w:tentative="1">
      <w:start w:val="1"/>
      <w:numFmt w:val="decimal"/>
      <w:lvlText w:val="%4."/>
      <w:lvlJc w:val="left"/>
      <w:pPr>
        <w:ind w:left="2617" w:hanging="420"/>
      </w:pPr>
    </w:lvl>
    <w:lvl w:ilvl="4" w:tplc="04090019" w:tentative="1">
      <w:start w:val="1"/>
      <w:numFmt w:val="lowerLetter"/>
      <w:lvlText w:val="%5)"/>
      <w:lvlJc w:val="left"/>
      <w:pPr>
        <w:ind w:left="3037" w:hanging="420"/>
      </w:pPr>
    </w:lvl>
    <w:lvl w:ilvl="5" w:tplc="0409001B" w:tentative="1">
      <w:start w:val="1"/>
      <w:numFmt w:val="lowerRoman"/>
      <w:lvlText w:val="%6."/>
      <w:lvlJc w:val="right"/>
      <w:pPr>
        <w:ind w:left="3457" w:hanging="420"/>
      </w:pPr>
    </w:lvl>
    <w:lvl w:ilvl="6" w:tplc="0409000F" w:tentative="1">
      <w:start w:val="1"/>
      <w:numFmt w:val="decimal"/>
      <w:lvlText w:val="%7."/>
      <w:lvlJc w:val="left"/>
      <w:pPr>
        <w:ind w:left="3877" w:hanging="420"/>
      </w:pPr>
    </w:lvl>
    <w:lvl w:ilvl="7" w:tplc="04090019" w:tentative="1">
      <w:start w:val="1"/>
      <w:numFmt w:val="lowerLetter"/>
      <w:lvlText w:val="%8)"/>
      <w:lvlJc w:val="left"/>
      <w:pPr>
        <w:ind w:left="4297" w:hanging="420"/>
      </w:pPr>
    </w:lvl>
    <w:lvl w:ilvl="8" w:tplc="0409001B" w:tentative="1">
      <w:start w:val="1"/>
      <w:numFmt w:val="lowerRoman"/>
      <w:lvlText w:val="%9."/>
      <w:lvlJc w:val="right"/>
      <w:pPr>
        <w:ind w:left="4717" w:hanging="420"/>
      </w:pPr>
    </w:lvl>
  </w:abstractNum>
  <w:abstractNum w:abstractNumId="2">
    <w:nsid w:val="695E09F5"/>
    <w:multiLevelType w:val="hybridMultilevel"/>
    <w:tmpl w:val="5C3A828A"/>
    <w:lvl w:ilvl="0" w:tplc="CA0473F0">
      <w:start w:val="1"/>
      <w:numFmt w:val="japaneseCounting"/>
      <w:lvlText w:val="%1、"/>
      <w:lvlJc w:val="left"/>
      <w:pPr>
        <w:ind w:left="1916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1" w:hanging="420"/>
      </w:pPr>
    </w:lvl>
    <w:lvl w:ilvl="2" w:tplc="0409001B" w:tentative="1">
      <w:start w:val="1"/>
      <w:numFmt w:val="lowerRoman"/>
      <w:lvlText w:val="%3."/>
      <w:lvlJc w:val="righ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9" w:tentative="1">
      <w:start w:val="1"/>
      <w:numFmt w:val="lowerLetter"/>
      <w:lvlText w:val="%5)"/>
      <w:lvlJc w:val="left"/>
      <w:pPr>
        <w:ind w:left="3221" w:hanging="420"/>
      </w:pPr>
    </w:lvl>
    <w:lvl w:ilvl="5" w:tplc="0409001B" w:tentative="1">
      <w:start w:val="1"/>
      <w:numFmt w:val="lowerRoman"/>
      <w:lvlText w:val="%6."/>
      <w:lvlJc w:val="righ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9" w:tentative="1">
      <w:start w:val="1"/>
      <w:numFmt w:val="lowerLetter"/>
      <w:lvlText w:val="%8)"/>
      <w:lvlJc w:val="left"/>
      <w:pPr>
        <w:ind w:left="4481" w:hanging="420"/>
      </w:pPr>
    </w:lvl>
    <w:lvl w:ilvl="8" w:tplc="0409001B" w:tentative="1">
      <w:start w:val="1"/>
      <w:numFmt w:val="lowerRoman"/>
      <w:lvlText w:val="%9."/>
      <w:lvlJc w:val="right"/>
      <w:pPr>
        <w:ind w:left="4901" w:hanging="420"/>
      </w:pPr>
    </w:lvl>
  </w:abstractNum>
  <w:abstractNum w:abstractNumId="3">
    <w:nsid w:val="702623EF"/>
    <w:multiLevelType w:val="hybridMultilevel"/>
    <w:tmpl w:val="B99AFB98"/>
    <w:lvl w:ilvl="0" w:tplc="C63CA56C">
      <w:start w:val="2"/>
      <w:numFmt w:val="decimal"/>
      <w:lvlText w:val="（%1）"/>
      <w:lvlJc w:val="left"/>
      <w:pPr>
        <w:ind w:left="1720" w:hanging="1080"/>
      </w:pPr>
      <w:rPr>
        <w:rFonts w:ascii="ABCDEE+仿宋" w:eastAsia="ABCDEE+仿宋" w:hAnsi="宋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C3418A5"/>
    <w:multiLevelType w:val="hybridMultilevel"/>
    <w:tmpl w:val="F5A09526"/>
    <w:lvl w:ilvl="0" w:tplc="B510C7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5">
    <w:nsid w:val="7CCA3028"/>
    <w:multiLevelType w:val="hybridMultilevel"/>
    <w:tmpl w:val="4404CB54"/>
    <w:lvl w:ilvl="0" w:tplc="04CEA6D8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19"/>
    <w:rsid w:val="00014C2C"/>
    <w:rsid w:val="00047A38"/>
    <w:rsid w:val="00053433"/>
    <w:rsid w:val="00053CDA"/>
    <w:rsid w:val="00054E91"/>
    <w:rsid w:val="000647CB"/>
    <w:rsid w:val="00067A2A"/>
    <w:rsid w:val="0007194D"/>
    <w:rsid w:val="00076F42"/>
    <w:rsid w:val="00081EB6"/>
    <w:rsid w:val="00081FF5"/>
    <w:rsid w:val="00090081"/>
    <w:rsid w:val="00091046"/>
    <w:rsid w:val="00093BA5"/>
    <w:rsid w:val="000A3E38"/>
    <w:rsid w:val="000A7705"/>
    <w:rsid w:val="000B295D"/>
    <w:rsid w:val="000C2E0C"/>
    <w:rsid w:val="000F1633"/>
    <w:rsid w:val="00101E98"/>
    <w:rsid w:val="00137D51"/>
    <w:rsid w:val="0014314F"/>
    <w:rsid w:val="00157205"/>
    <w:rsid w:val="00160187"/>
    <w:rsid w:val="0017632F"/>
    <w:rsid w:val="001772D6"/>
    <w:rsid w:val="001838FC"/>
    <w:rsid w:val="0019413B"/>
    <w:rsid w:val="001A7C34"/>
    <w:rsid w:val="001F208F"/>
    <w:rsid w:val="00236338"/>
    <w:rsid w:val="00251562"/>
    <w:rsid w:val="00254E25"/>
    <w:rsid w:val="00260981"/>
    <w:rsid w:val="00261B88"/>
    <w:rsid w:val="002648CD"/>
    <w:rsid w:val="002865D8"/>
    <w:rsid w:val="00294180"/>
    <w:rsid w:val="00297719"/>
    <w:rsid w:val="002C5463"/>
    <w:rsid w:val="002F66AC"/>
    <w:rsid w:val="003179AE"/>
    <w:rsid w:val="003216D6"/>
    <w:rsid w:val="00323CA8"/>
    <w:rsid w:val="003447A3"/>
    <w:rsid w:val="00344F2A"/>
    <w:rsid w:val="0035247C"/>
    <w:rsid w:val="00354A9C"/>
    <w:rsid w:val="00354B10"/>
    <w:rsid w:val="003610B7"/>
    <w:rsid w:val="0036215D"/>
    <w:rsid w:val="0039188F"/>
    <w:rsid w:val="00397835"/>
    <w:rsid w:val="003B0315"/>
    <w:rsid w:val="003C3950"/>
    <w:rsid w:val="00403EB9"/>
    <w:rsid w:val="0040640D"/>
    <w:rsid w:val="0041111D"/>
    <w:rsid w:val="00416C25"/>
    <w:rsid w:val="004259A8"/>
    <w:rsid w:val="0043045C"/>
    <w:rsid w:val="00443877"/>
    <w:rsid w:val="00450E05"/>
    <w:rsid w:val="00451050"/>
    <w:rsid w:val="00465E35"/>
    <w:rsid w:val="0047475F"/>
    <w:rsid w:val="00476A2B"/>
    <w:rsid w:val="00492C7D"/>
    <w:rsid w:val="004A1BE8"/>
    <w:rsid w:val="004B0C6D"/>
    <w:rsid w:val="004E1A6C"/>
    <w:rsid w:val="004E6AE3"/>
    <w:rsid w:val="005013C7"/>
    <w:rsid w:val="00522D0A"/>
    <w:rsid w:val="00525638"/>
    <w:rsid w:val="00527D48"/>
    <w:rsid w:val="00532B23"/>
    <w:rsid w:val="0053553B"/>
    <w:rsid w:val="00537C2C"/>
    <w:rsid w:val="00540FAE"/>
    <w:rsid w:val="00550443"/>
    <w:rsid w:val="005552AF"/>
    <w:rsid w:val="005813E6"/>
    <w:rsid w:val="0058412A"/>
    <w:rsid w:val="005845D8"/>
    <w:rsid w:val="005932CB"/>
    <w:rsid w:val="005A63AB"/>
    <w:rsid w:val="005C4D5A"/>
    <w:rsid w:val="005C6F2D"/>
    <w:rsid w:val="005D2781"/>
    <w:rsid w:val="005D38B4"/>
    <w:rsid w:val="005E0450"/>
    <w:rsid w:val="005E19A7"/>
    <w:rsid w:val="005E282C"/>
    <w:rsid w:val="005F3DE3"/>
    <w:rsid w:val="006027A4"/>
    <w:rsid w:val="0061168F"/>
    <w:rsid w:val="00613394"/>
    <w:rsid w:val="006319D7"/>
    <w:rsid w:val="006368CA"/>
    <w:rsid w:val="00637BE0"/>
    <w:rsid w:val="00685653"/>
    <w:rsid w:val="0068576E"/>
    <w:rsid w:val="00690037"/>
    <w:rsid w:val="006C4E7C"/>
    <w:rsid w:val="006E3CEA"/>
    <w:rsid w:val="0070251E"/>
    <w:rsid w:val="0071048F"/>
    <w:rsid w:val="007245C2"/>
    <w:rsid w:val="0075262F"/>
    <w:rsid w:val="00775C6A"/>
    <w:rsid w:val="007914D4"/>
    <w:rsid w:val="00794F78"/>
    <w:rsid w:val="007A3AF3"/>
    <w:rsid w:val="007C058D"/>
    <w:rsid w:val="007C10F5"/>
    <w:rsid w:val="007E1DB0"/>
    <w:rsid w:val="007E4A5F"/>
    <w:rsid w:val="007F0157"/>
    <w:rsid w:val="00811105"/>
    <w:rsid w:val="00817E10"/>
    <w:rsid w:val="0083160E"/>
    <w:rsid w:val="0083378B"/>
    <w:rsid w:val="0084454E"/>
    <w:rsid w:val="00846DF1"/>
    <w:rsid w:val="00850010"/>
    <w:rsid w:val="008541B3"/>
    <w:rsid w:val="008663C8"/>
    <w:rsid w:val="00876732"/>
    <w:rsid w:val="008809D3"/>
    <w:rsid w:val="00882A90"/>
    <w:rsid w:val="008A68A3"/>
    <w:rsid w:val="008B2215"/>
    <w:rsid w:val="008B2378"/>
    <w:rsid w:val="008F6A22"/>
    <w:rsid w:val="00900017"/>
    <w:rsid w:val="00910568"/>
    <w:rsid w:val="009308B6"/>
    <w:rsid w:val="00937DE8"/>
    <w:rsid w:val="009500D2"/>
    <w:rsid w:val="00951633"/>
    <w:rsid w:val="00973790"/>
    <w:rsid w:val="00976219"/>
    <w:rsid w:val="00983544"/>
    <w:rsid w:val="00985996"/>
    <w:rsid w:val="0099543D"/>
    <w:rsid w:val="009A7A7A"/>
    <w:rsid w:val="009B28C8"/>
    <w:rsid w:val="009B6C9E"/>
    <w:rsid w:val="009D4760"/>
    <w:rsid w:val="009E0DE9"/>
    <w:rsid w:val="009F13DC"/>
    <w:rsid w:val="009F44F7"/>
    <w:rsid w:val="00A03180"/>
    <w:rsid w:val="00A11079"/>
    <w:rsid w:val="00A1209C"/>
    <w:rsid w:val="00A375D3"/>
    <w:rsid w:val="00A4067F"/>
    <w:rsid w:val="00A50C96"/>
    <w:rsid w:val="00A6462D"/>
    <w:rsid w:val="00A64E56"/>
    <w:rsid w:val="00A718D1"/>
    <w:rsid w:val="00A801B3"/>
    <w:rsid w:val="00A857E3"/>
    <w:rsid w:val="00A8702D"/>
    <w:rsid w:val="00AA09AB"/>
    <w:rsid w:val="00AA68A2"/>
    <w:rsid w:val="00AB0206"/>
    <w:rsid w:val="00AB3FD4"/>
    <w:rsid w:val="00AB4AE9"/>
    <w:rsid w:val="00AC30AF"/>
    <w:rsid w:val="00AE25E3"/>
    <w:rsid w:val="00AF3F87"/>
    <w:rsid w:val="00B1147B"/>
    <w:rsid w:val="00B123C3"/>
    <w:rsid w:val="00B213AC"/>
    <w:rsid w:val="00B33776"/>
    <w:rsid w:val="00B352AC"/>
    <w:rsid w:val="00B35715"/>
    <w:rsid w:val="00B36311"/>
    <w:rsid w:val="00B37EDC"/>
    <w:rsid w:val="00B73B6F"/>
    <w:rsid w:val="00B831F8"/>
    <w:rsid w:val="00B9379E"/>
    <w:rsid w:val="00BA6C34"/>
    <w:rsid w:val="00BB03B7"/>
    <w:rsid w:val="00BB7FEF"/>
    <w:rsid w:val="00BC0877"/>
    <w:rsid w:val="00BC222F"/>
    <w:rsid w:val="00BD76AF"/>
    <w:rsid w:val="00BF5BC8"/>
    <w:rsid w:val="00BF6EE2"/>
    <w:rsid w:val="00C064BA"/>
    <w:rsid w:val="00C07136"/>
    <w:rsid w:val="00C14180"/>
    <w:rsid w:val="00C3080D"/>
    <w:rsid w:val="00C32295"/>
    <w:rsid w:val="00C40604"/>
    <w:rsid w:val="00C5240A"/>
    <w:rsid w:val="00C56D09"/>
    <w:rsid w:val="00C673B9"/>
    <w:rsid w:val="00C758FE"/>
    <w:rsid w:val="00C80419"/>
    <w:rsid w:val="00C916B5"/>
    <w:rsid w:val="00CB0898"/>
    <w:rsid w:val="00CB1F81"/>
    <w:rsid w:val="00CB3AFF"/>
    <w:rsid w:val="00CB5EC4"/>
    <w:rsid w:val="00CC0B71"/>
    <w:rsid w:val="00CC3CC9"/>
    <w:rsid w:val="00CF32F5"/>
    <w:rsid w:val="00D04CB7"/>
    <w:rsid w:val="00D07824"/>
    <w:rsid w:val="00D14727"/>
    <w:rsid w:val="00D209D4"/>
    <w:rsid w:val="00D21A18"/>
    <w:rsid w:val="00D224A6"/>
    <w:rsid w:val="00D30A7B"/>
    <w:rsid w:val="00D5148E"/>
    <w:rsid w:val="00D5354D"/>
    <w:rsid w:val="00D54F90"/>
    <w:rsid w:val="00D7088D"/>
    <w:rsid w:val="00D7668E"/>
    <w:rsid w:val="00D936EE"/>
    <w:rsid w:val="00DB092C"/>
    <w:rsid w:val="00DB128A"/>
    <w:rsid w:val="00DB49F8"/>
    <w:rsid w:val="00DB57DE"/>
    <w:rsid w:val="00DE0D38"/>
    <w:rsid w:val="00E0788A"/>
    <w:rsid w:val="00E15EC6"/>
    <w:rsid w:val="00E2199B"/>
    <w:rsid w:val="00E54634"/>
    <w:rsid w:val="00E56648"/>
    <w:rsid w:val="00E764AD"/>
    <w:rsid w:val="00E76C36"/>
    <w:rsid w:val="00E84877"/>
    <w:rsid w:val="00E84F5F"/>
    <w:rsid w:val="00E9650B"/>
    <w:rsid w:val="00EC0DFF"/>
    <w:rsid w:val="00EC2F1E"/>
    <w:rsid w:val="00EC2FB8"/>
    <w:rsid w:val="00EC3031"/>
    <w:rsid w:val="00EE7B6C"/>
    <w:rsid w:val="00F02D10"/>
    <w:rsid w:val="00F03199"/>
    <w:rsid w:val="00F04CDC"/>
    <w:rsid w:val="00F10249"/>
    <w:rsid w:val="00F144FC"/>
    <w:rsid w:val="00F14D4D"/>
    <w:rsid w:val="00F23334"/>
    <w:rsid w:val="00F3157B"/>
    <w:rsid w:val="00F32CDA"/>
    <w:rsid w:val="00F33225"/>
    <w:rsid w:val="00F34214"/>
    <w:rsid w:val="00F552C7"/>
    <w:rsid w:val="00F74AF5"/>
    <w:rsid w:val="00F80925"/>
    <w:rsid w:val="00F8156C"/>
    <w:rsid w:val="00F85B7C"/>
    <w:rsid w:val="00F85F5C"/>
    <w:rsid w:val="00FB0472"/>
    <w:rsid w:val="00FB08AB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F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F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976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36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63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6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6338"/>
    <w:rPr>
      <w:sz w:val="18"/>
      <w:szCs w:val="18"/>
    </w:rPr>
  </w:style>
  <w:style w:type="character" w:styleId="a7">
    <w:name w:val="Hyperlink"/>
    <w:basedOn w:val="a0"/>
    <w:uiPriority w:val="99"/>
    <w:unhideWhenUsed/>
    <w:rsid w:val="005C4D5A"/>
    <w:rPr>
      <w:color w:val="0000FF" w:themeColor="hyperlink"/>
      <w:u w:val="single"/>
    </w:rPr>
  </w:style>
  <w:style w:type="paragraph" w:customStyle="1" w:styleId="ParaChar">
    <w:name w:val="默认段落字体 Para Char"/>
    <w:basedOn w:val="a"/>
    <w:next w:val="a"/>
    <w:rsid w:val="005E19A7"/>
    <w:pPr>
      <w:spacing w:line="400" w:lineRule="exact"/>
      <w:ind w:firstLineChars="200" w:firstLine="200"/>
      <w:jc w:val="left"/>
    </w:pPr>
    <w:rPr>
      <w:rFonts w:ascii="宋体" w:eastAsia="汉鼎简书宋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5E19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F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FEF"/>
    <w:rPr>
      <w:sz w:val="18"/>
      <w:szCs w:val="18"/>
    </w:rPr>
  </w:style>
  <w:style w:type="paragraph" w:styleId="a4">
    <w:name w:val="Normal (Web)"/>
    <w:basedOn w:val="a"/>
    <w:uiPriority w:val="99"/>
    <w:unhideWhenUsed/>
    <w:rsid w:val="00976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36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63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6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6338"/>
    <w:rPr>
      <w:sz w:val="18"/>
      <w:szCs w:val="18"/>
    </w:rPr>
  </w:style>
  <w:style w:type="character" w:styleId="a7">
    <w:name w:val="Hyperlink"/>
    <w:basedOn w:val="a0"/>
    <w:uiPriority w:val="99"/>
    <w:unhideWhenUsed/>
    <w:rsid w:val="005C4D5A"/>
    <w:rPr>
      <w:color w:val="0000FF" w:themeColor="hyperlink"/>
      <w:u w:val="single"/>
    </w:rPr>
  </w:style>
  <w:style w:type="paragraph" w:customStyle="1" w:styleId="ParaChar">
    <w:name w:val="默认段落字体 Para Char"/>
    <w:basedOn w:val="a"/>
    <w:next w:val="a"/>
    <w:rsid w:val="005E19A7"/>
    <w:pPr>
      <w:spacing w:line="400" w:lineRule="exact"/>
      <w:ind w:firstLineChars="200" w:firstLine="200"/>
      <w:jc w:val="left"/>
    </w:pPr>
    <w:rPr>
      <w:rFonts w:ascii="宋体" w:eastAsia="汉鼎简书宋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5E19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EBC6-0B97-420B-9BC2-CFD6A2CA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叶健芬</dc:creator>
  <cp:lastModifiedBy>徐金刚</cp:lastModifiedBy>
  <cp:revision>31</cp:revision>
  <cp:lastPrinted>2019-06-11T13:24:00Z</cp:lastPrinted>
  <dcterms:created xsi:type="dcterms:W3CDTF">2019-05-31T01:09:00Z</dcterms:created>
  <dcterms:modified xsi:type="dcterms:W3CDTF">2019-06-17T10:56:00Z</dcterms:modified>
</cp:coreProperties>
</file>